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17" w:rsidRPr="00B74F17" w:rsidRDefault="00B74F17" w:rsidP="00B74F17">
      <w:pPr>
        <w:pStyle w:val="a3"/>
      </w:pPr>
      <w:r>
        <w:t xml:space="preserve">Навигатор по бизнес </w:t>
      </w:r>
      <w:r w:rsidRPr="00B74F17">
        <w:t>моделям</w:t>
      </w:r>
    </w:p>
    <w:p w:rsidR="00B74F17" w:rsidRPr="00B74F17" w:rsidRDefault="00B74F17" w:rsidP="00B74F17">
      <w:r w:rsidRPr="00B74F17">
        <w:t>90% всех успешных инновационных бизнес-моделей, по сути, сочетают элементы бизнес-моделей, существующих в других сферах. 55 шаблонов, на которых и основываются 9 из 10 инноваций в бизнес-моделировании.</w:t>
      </w:r>
    </w:p>
    <w:p w:rsidR="00B74F17" w:rsidRPr="00B74F17" w:rsidRDefault="00B74F17" w:rsidP="00B74F17">
      <w:r w:rsidRPr="00B74F17">
        <w:rPr>
          <w:b/>
          <w:bCs/>
        </w:rPr>
        <w:t>Бизнес-модель</w:t>
      </w:r>
      <w:r>
        <w:t xml:space="preserve"> </w:t>
      </w:r>
      <w:r w:rsidRPr="00B74F17">
        <w:t>— это специфическая конфигурация из четырех основных измерений (кто — что — как — почему), доказавшая свою эффективность. Все дело в понимании элементов бизнес-моделей за рамками своей сферы и в их творческом комбинировании.</w:t>
      </w:r>
    </w:p>
    <w:p w:rsidR="00B74F17" w:rsidRPr="00B74F17" w:rsidRDefault="00B74F17" w:rsidP="00B74F17">
      <w:r w:rsidRPr="00B74F17">
        <w:t>Авторы создали своего рода навигатор по бизнес-моделям — специальную пошаговую методологию бизнес-моделирования (см. рисунок). В ней разграничены два этапа — проектирование и реализация.</w:t>
      </w:r>
    </w:p>
    <w:p w:rsidR="00B74F17" w:rsidRPr="00B74F17" w:rsidRDefault="00B74F17" w:rsidP="00B74F17">
      <w:r w:rsidRPr="00B74F17">
        <w:t>Прежде чем приступить к разработке новой бизнес-модели, необходимо определить общую</w:t>
      </w:r>
      <w:r>
        <w:t xml:space="preserve"> </w:t>
      </w:r>
      <w:r w:rsidRPr="00B74F17">
        <w:rPr>
          <w:i/>
          <w:iCs/>
        </w:rPr>
        <w:t>отправную точку и направление</w:t>
      </w:r>
      <w:r w:rsidRPr="00B74F17">
        <w:t>, в котором компания планирует двигаться. Ведь бизнес-модель — это не вещь в себе, а сложная система взаимоотношений в экосистеме бизнеса. Нужно хорошо понимать, какие роли присутствуют в вашей экосистеме, каковы связи между ними, каково сегодняшнее место компании в этой экосистеме. Успешное преобразование бизнес-модели предполагает, что вы хорошо понимаете всех игроков экосистемы (партнеров, конкурентов), а также разбираетесь в технологиях и трендах в своей сфере деятельности.</w:t>
      </w:r>
    </w:p>
    <w:p w:rsidR="00B74F17" w:rsidRPr="00B74F17" w:rsidRDefault="00B74F17" w:rsidP="00B74F17">
      <w:r w:rsidRPr="00B74F17">
        <w:rPr>
          <w:noProof/>
          <w:lang w:eastAsia="ru-RU"/>
        </w:rPr>
        <w:lastRenderedPageBreak/>
        <w:drawing>
          <wp:inline distT="0" distB="0" distL="0" distR="0">
            <wp:extent cx="5592726" cy="4689900"/>
            <wp:effectExtent l="0" t="0" r="8255" b="0"/>
            <wp:docPr id="3" name="Рисунок 3" descr="Навигатор по бизнес-мод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вигатор по бизнес-модел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382" cy="469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F17" w:rsidRPr="00B74F17" w:rsidRDefault="00B74F17" w:rsidP="00B74F17">
      <w:r w:rsidRPr="00B74F17">
        <w:t>Следующий шаг —</w:t>
      </w:r>
      <w:r>
        <w:t xml:space="preserve"> </w:t>
      </w:r>
      <w:r w:rsidRPr="00B74F17">
        <w:rPr>
          <w:i/>
          <w:iCs/>
        </w:rPr>
        <w:t>генерирование идей</w:t>
      </w:r>
      <w:r w:rsidRPr="00B74F17">
        <w:t>. По методологии авторов, это можно сделать на основе 55 шаблонов бизнес-моделей, используя три стратегии их адаптации:</w:t>
      </w:r>
    </w:p>
    <w:p w:rsidR="00B74F17" w:rsidRPr="00B74F17" w:rsidRDefault="00B74F17" w:rsidP="00B74F17">
      <w:pPr>
        <w:numPr>
          <w:ilvl w:val="0"/>
          <w:numId w:val="18"/>
        </w:numPr>
      </w:pPr>
      <w:r w:rsidRPr="00B74F17">
        <w:t>Перенос — применение существующей бизнес-модели в другой сфере.</w:t>
      </w:r>
    </w:p>
    <w:p w:rsidR="00B74F17" w:rsidRPr="00B74F17" w:rsidRDefault="00B74F17" w:rsidP="00B74F17">
      <w:pPr>
        <w:numPr>
          <w:ilvl w:val="0"/>
          <w:numId w:val="18"/>
        </w:numPr>
      </w:pPr>
      <w:r w:rsidRPr="00B74F17">
        <w:t>Комбинирование — перенос и интеграция двух бизнес-моделей.</w:t>
      </w:r>
    </w:p>
    <w:p w:rsidR="00B74F17" w:rsidRPr="00B74F17" w:rsidRDefault="00B74F17" w:rsidP="00B74F17">
      <w:pPr>
        <w:numPr>
          <w:ilvl w:val="0"/>
          <w:numId w:val="18"/>
        </w:numPr>
      </w:pPr>
      <w:r w:rsidRPr="00B74F17">
        <w:t>Рычаг — компания использует успешную бизнес-модель для другой продуктовой линейки.</w:t>
      </w:r>
    </w:p>
    <w:p w:rsidR="00B74F17" w:rsidRPr="00B74F17" w:rsidRDefault="00B74F17" w:rsidP="00B74F17">
      <w:r w:rsidRPr="00B74F17">
        <w:t>В работе с шаблонами важны два принципа. Первый —</w:t>
      </w:r>
      <w:r>
        <w:t xml:space="preserve"> </w:t>
      </w:r>
      <w:r w:rsidRPr="00B74F17">
        <w:rPr>
          <w:i/>
          <w:iCs/>
        </w:rPr>
        <w:t>принцип подобия</w:t>
      </w:r>
      <w:r w:rsidRPr="00B74F17">
        <w:t>, когда стоит себя спросить: каким образом изменится моя бизнес-модель после адаптации шаблона X к моей компании? Второй —</w:t>
      </w:r>
      <w:r>
        <w:t xml:space="preserve"> </w:t>
      </w:r>
      <w:r w:rsidRPr="00B74F17">
        <w:rPr>
          <w:i/>
          <w:iCs/>
        </w:rPr>
        <w:t>принцип конфронтации</w:t>
      </w:r>
      <w:r w:rsidRPr="00B74F17">
        <w:t>, при котором нужно выйти за рамки привычного стиля мышления и найти совершенно новые и неожиданные области для инноваций.</w:t>
      </w:r>
    </w:p>
    <w:p w:rsidR="00B74F17" w:rsidRPr="00B74F17" w:rsidRDefault="00B74F17" w:rsidP="00B74F17">
      <w:r w:rsidRPr="00B74F17">
        <w:t>И завершающий шаг на этом этапе —</w:t>
      </w:r>
      <w:r>
        <w:t xml:space="preserve"> </w:t>
      </w:r>
      <w:r w:rsidRPr="00B74F17">
        <w:rPr>
          <w:i/>
          <w:iCs/>
        </w:rPr>
        <w:t>интеграция</w:t>
      </w:r>
      <w:r w:rsidRPr="00B74F17">
        <w:t>, а именно сборка</w:t>
      </w:r>
      <w:r>
        <w:t xml:space="preserve"> </w:t>
      </w:r>
      <w:hyperlink r:id="rId6" w:history="1">
        <w:r w:rsidRPr="00B74F17">
          <w:rPr>
            <w:rStyle w:val="ae"/>
          </w:rPr>
          <w:t>бизнес-модели</w:t>
        </w:r>
      </w:hyperlink>
      <w:r w:rsidRPr="00B74F17">
        <w:t xml:space="preserve">. Новые идеи следует оформить в связную бизнес-модель (кто — что — как — почему). Успешная инновационная бизнес-модель не только идет вразрез </w:t>
      </w:r>
      <w:r w:rsidRPr="00B74F17">
        <w:lastRenderedPageBreak/>
        <w:t>с традиционной логикой вашей сферы деятельности, но и отличается высокой степенью внутренней согласованности.</w:t>
      </w:r>
    </w:p>
    <w:p w:rsidR="00B74F17" w:rsidRPr="00B74F17" w:rsidRDefault="00B74F17" w:rsidP="00B74F17">
      <w:r w:rsidRPr="00B74F17">
        <w:t xml:space="preserve">Пройдя первые три шага, компания завершает разработку бизнес-модели. Следующий этап — реализация, на котором в реальном времени и с реальными контрагентами нужно </w:t>
      </w:r>
      <w:proofErr w:type="spellStart"/>
      <w:r w:rsidRPr="00B74F17">
        <w:t>осмуществить</w:t>
      </w:r>
      <w:proofErr w:type="spellEnd"/>
      <w:r w:rsidRPr="00B74F17">
        <w:t xml:space="preserve"> задуманное изменение правил.</w:t>
      </w:r>
    </w:p>
    <w:p w:rsidR="00B74F17" w:rsidRPr="00B74F17" w:rsidRDefault="00B74F17" w:rsidP="00B74F17">
      <w:r w:rsidRPr="00B74F17">
        <w:t>Авторы рекомендуют пошаговый подход к внедрению инновационной бизнес-модели. Вместо того чтобы запустить ее сразу в глобальном масштабе, разумнее готовить и тестировать прототипы на небольшом масштабе. Так минимизируются риски и появляется возможность для новых открытий. После нескольких циклов «проектирование — создание прототипа — тестирование» и коррекции стратегии можно смело выводить бизнес-модель на рынок.</w:t>
      </w:r>
    </w:p>
    <w:p w:rsidR="00B74F17" w:rsidRPr="00B74F17" w:rsidRDefault="00B74F17" w:rsidP="00B74F17">
      <w:pPr>
        <w:numPr>
          <w:ilvl w:val="0"/>
          <w:numId w:val="17"/>
        </w:numPr>
        <w:tabs>
          <w:tab w:val="num" w:pos="360"/>
        </w:tabs>
        <w:rPr>
          <w:b/>
          <w:bCs/>
        </w:rPr>
      </w:pPr>
      <w:r w:rsidRPr="00B74F17">
        <w:rPr>
          <w:b/>
          <w:bCs/>
        </w:rPr>
        <w:t>Пять основных мыслей:</w:t>
      </w:r>
    </w:p>
    <w:p w:rsidR="00B74F17" w:rsidRPr="00B74F17" w:rsidRDefault="00B74F17" w:rsidP="00B74F17">
      <w:pPr>
        <w:numPr>
          <w:ilvl w:val="0"/>
          <w:numId w:val="19"/>
        </w:numPr>
      </w:pPr>
      <w:r w:rsidRPr="00B74F17">
        <w:t>Долгосрочный успех компании зависит от ее умения создавать и пересоздавать инновационную бизнес-модель.</w:t>
      </w:r>
    </w:p>
    <w:p w:rsidR="00B74F17" w:rsidRPr="00C85D17" w:rsidRDefault="00B74F17" w:rsidP="00B74F17">
      <w:pPr>
        <w:numPr>
          <w:ilvl w:val="0"/>
          <w:numId w:val="19"/>
        </w:numPr>
        <w:rPr>
          <w:highlight w:val="yellow"/>
        </w:rPr>
      </w:pPr>
      <w:r w:rsidRPr="00C85D17">
        <w:rPr>
          <w:highlight w:val="yellow"/>
        </w:rPr>
        <w:t>Бизнес-модель состоит из четырех измерений: клиент (кто?), ценностное предложение (что?), цепочка создания ценности (как?), механизм получения прибыли (почему?).  Инновационное преобразование бизнес-модели требует изменения по меньшей мере двух из четырех измерений.</w:t>
      </w:r>
    </w:p>
    <w:p w:rsidR="00B74F17" w:rsidRPr="00B74F17" w:rsidRDefault="00B74F17" w:rsidP="00B74F17">
      <w:pPr>
        <w:numPr>
          <w:ilvl w:val="0"/>
          <w:numId w:val="19"/>
        </w:numPr>
      </w:pPr>
      <w:r w:rsidRPr="00B74F17">
        <w:t>Три основные проблемы, которые препятствуют созданию инновационной бизнес-модели: неспособность мыслить вне рамок доминирующей в данной отрасли бизнес-логики; неумение мыслить категориями бизнес-моделей, а не технологий и продуктов; нехватка системных инструментов.</w:t>
      </w:r>
    </w:p>
    <w:p w:rsidR="00B74F17" w:rsidRPr="00B74F17" w:rsidRDefault="00B74F17" w:rsidP="00B74F17">
      <w:pPr>
        <w:numPr>
          <w:ilvl w:val="0"/>
          <w:numId w:val="19"/>
        </w:numPr>
      </w:pPr>
      <w:r w:rsidRPr="00B74F17">
        <w:t>90% всех успешных инновационных бизнес-моделей, по сути, можно свести к 55 шаблонам.</w:t>
      </w:r>
    </w:p>
    <w:p w:rsidR="00B74F17" w:rsidRPr="00B74F17" w:rsidRDefault="00B74F17" w:rsidP="00B74F17">
      <w:pPr>
        <w:numPr>
          <w:ilvl w:val="0"/>
          <w:numId w:val="19"/>
        </w:numPr>
      </w:pPr>
      <w:r w:rsidRPr="00B74F17">
        <w:t>Действие всегда важнее намерения, особенно в тех случаях, когда речь идет об инновациях.</w:t>
      </w:r>
    </w:p>
    <w:p w:rsidR="00B74F17" w:rsidRPr="00B74F17" w:rsidRDefault="00B74F17" w:rsidP="00B74F17">
      <w:pPr>
        <w:numPr>
          <w:ilvl w:val="0"/>
          <w:numId w:val="17"/>
        </w:numPr>
        <w:tabs>
          <w:tab w:val="num" w:pos="360"/>
        </w:tabs>
        <w:rPr>
          <w:b/>
          <w:bCs/>
        </w:rPr>
      </w:pPr>
      <w:r w:rsidRPr="00B74F17">
        <w:rPr>
          <w:b/>
          <w:bCs/>
        </w:rPr>
        <w:t>Стоит задуматься:</w:t>
      </w:r>
    </w:p>
    <w:p w:rsidR="00B74F17" w:rsidRPr="00B74F17" w:rsidRDefault="00B74F17" w:rsidP="00B74F17">
      <w:pPr>
        <w:numPr>
          <w:ilvl w:val="0"/>
          <w:numId w:val="20"/>
        </w:numPr>
      </w:pPr>
      <w:r w:rsidRPr="00B74F17">
        <w:t>Как преодолеть внутреннее сопротивление при внедрении инновационной бизнес-модели?</w:t>
      </w:r>
    </w:p>
    <w:p w:rsidR="00B74F17" w:rsidRPr="00B74F17" w:rsidRDefault="00B74F17" w:rsidP="00B74F17">
      <w:pPr>
        <w:numPr>
          <w:ilvl w:val="0"/>
          <w:numId w:val="20"/>
        </w:numPr>
      </w:pPr>
      <w:r w:rsidRPr="00B74F17">
        <w:t>Каким образом моя компания может изменить правила игры?</w:t>
      </w:r>
    </w:p>
    <w:p w:rsidR="00B74F17" w:rsidRPr="00B74F17" w:rsidRDefault="00B74F17" w:rsidP="00B74F17">
      <w:pPr>
        <w:numPr>
          <w:ilvl w:val="0"/>
          <w:numId w:val="20"/>
        </w:numPr>
      </w:pPr>
      <w:r w:rsidRPr="00B74F17">
        <w:t>Как не попасть в ловушки, которые доминируют в вашей сфере логики?</w:t>
      </w:r>
    </w:p>
    <w:p w:rsidR="00B74F17" w:rsidRPr="00B74F17" w:rsidRDefault="00A050C4" w:rsidP="00B74F17">
      <w:pPr>
        <w:numPr>
          <w:ilvl w:val="0"/>
          <w:numId w:val="17"/>
        </w:numPr>
        <w:tabs>
          <w:tab w:val="num" w:pos="360"/>
        </w:tabs>
        <w:rPr>
          <w:b/>
          <w:bCs/>
        </w:rPr>
      </w:pPr>
      <w:r w:rsidRPr="00B74F17">
        <w:rPr>
          <w:b/>
          <w:bCs/>
        </w:rPr>
        <w:t>Следует</w:t>
      </w:r>
      <w:bookmarkStart w:id="0" w:name="_GoBack"/>
      <w:bookmarkEnd w:id="0"/>
      <w:r w:rsidR="00B74F17" w:rsidRPr="00B74F17">
        <w:rPr>
          <w:b/>
          <w:bCs/>
        </w:rPr>
        <w:t xml:space="preserve"> сделать:</w:t>
      </w:r>
    </w:p>
    <w:p w:rsidR="00B74F17" w:rsidRPr="00B74F17" w:rsidRDefault="00B74F17" w:rsidP="00B74F17">
      <w:pPr>
        <w:numPr>
          <w:ilvl w:val="0"/>
          <w:numId w:val="21"/>
        </w:numPr>
      </w:pPr>
      <w:r w:rsidRPr="00B74F17">
        <w:lastRenderedPageBreak/>
        <w:t>Исследовать, какие бизнес-модели встречаются на вашем рынке.</w:t>
      </w:r>
    </w:p>
    <w:p w:rsidR="00B74F17" w:rsidRPr="00B74F17" w:rsidRDefault="00B74F17" w:rsidP="00B74F17">
      <w:pPr>
        <w:numPr>
          <w:ilvl w:val="0"/>
          <w:numId w:val="21"/>
        </w:numPr>
      </w:pPr>
      <w:r w:rsidRPr="00B74F17">
        <w:t>Найти ответы на вопросы: кто ваши клиенты? что вы продаете? как формируете предложение? почему ваш бизнес приносит прибыль?</w:t>
      </w:r>
    </w:p>
    <w:p w:rsidR="00B74F17" w:rsidRPr="00B74F17" w:rsidRDefault="00B74F17" w:rsidP="00B74F17">
      <w:pPr>
        <w:numPr>
          <w:ilvl w:val="0"/>
          <w:numId w:val="21"/>
        </w:numPr>
      </w:pPr>
      <w:r w:rsidRPr="00B74F17">
        <w:t>Проанализировать, что именно в вашей компании препятствует инновационному бизнес-моделированию.</w:t>
      </w:r>
    </w:p>
    <w:p w:rsidR="003149A3" w:rsidRDefault="003149A3"/>
    <w:sectPr w:rsidR="003149A3" w:rsidSect="0008286D">
      <w:pgSz w:w="11906" w:h="16838" w:code="9"/>
      <w:pgMar w:top="1134" w:right="1134" w:bottom="1134" w:left="1814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29E"/>
    <w:multiLevelType w:val="multilevel"/>
    <w:tmpl w:val="BBE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E65E3"/>
    <w:multiLevelType w:val="multilevel"/>
    <w:tmpl w:val="DD1E5C1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CF6661"/>
    <w:multiLevelType w:val="multilevel"/>
    <w:tmpl w:val="B51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E6745"/>
    <w:multiLevelType w:val="multilevel"/>
    <w:tmpl w:val="3D54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492310"/>
    <w:multiLevelType w:val="multilevel"/>
    <w:tmpl w:val="A02E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F5A9D"/>
    <w:multiLevelType w:val="multilevel"/>
    <w:tmpl w:val="292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3"/>
  </w:num>
  <w:num w:numId="17">
    <w:abstractNumId w:val="1"/>
  </w:num>
  <w:num w:numId="18">
    <w:abstractNumId w:val="2"/>
  </w:num>
  <w:num w:numId="19">
    <w:abstractNumId w:val="4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7"/>
    <w:rsid w:val="0008286D"/>
    <w:rsid w:val="003149A3"/>
    <w:rsid w:val="00346AC5"/>
    <w:rsid w:val="00525D33"/>
    <w:rsid w:val="006133F8"/>
    <w:rsid w:val="008437F9"/>
    <w:rsid w:val="00A050C4"/>
    <w:rsid w:val="00A14823"/>
    <w:rsid w:val="00B36436"/>
    <w:rsid w:val="00B74F17"/>
    <w:rsid w:val="00C85D17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66C1-3199-44DD-997B-BF0DE984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F8"/>
    <w:pPr>
      <w:spacing w:before="240" w:after="0" w:line="264" w:lineRule="auto"/>
      <w:jc w:val="both"/>
    </w:pPr>
    <w:rPr>
      <w:rFonts w:ascii="Calibri Light" w:hAnsi="Calibri Light"/>
      <w:sz w:val="26"/>
      <w:lang w:val="ru-RU"/>
    </w:rPr>
  </w:style>
  <w:style w:type="paragraph" w:styleId="1">
    <w:name w:val="heading 1"/>
    <w:basedOn w:val="a"/>
    <w:next w:val="a"/>
    <w:link w:val="10"/>
    <w:autoRedefine/>
    <w:qFormat/>
    <w:rsid w:val="00A14823"/>
    <w:pPr>
      <w:keepNext/>
      <w:keepLines/>
      <w:numPr>
        <w:numId w:val="17"/>
      </w:numPr>
      <w:pBdr>
        <w:top w:val="single" w:sz="8" w:space="1" w:color="C00000"/>
      </w:pBdr>
      <w:spacing w:before="840" w:after="120" w:line="240" w:lineRule="auto"/>
      <w:jc w:val="left"/>
      <w:outlineLvl w:val="0"/>
    </w:pPr>
    <w:rPr>
      <w:rFonts w:ascii="Roboto Condensed" w:eastAsiaTheme="majorEastAsia" w:hAnsi="Roboto Condensed" w:cstheme="majorBidi"/>
      <w:caps/>
      <w:color w:val="990000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14823"/>
    <w:pPr>
      <w:keepNext/>
      <w:keepLines/>
      <w:numPr>
        <w:ilvl w:val="1"/>
        <w:numId w:val="17"/>
      </w:numPr>
      <w:spacing w:line="240" w:lineRule="auto"/>
      <w:jc w:val="left"/>
      <w:outlineLvl w:val="1"/>
    </w:pPr>
    <w:rPr>
      <w:rFonts w:ascii="Roboto Condensed" w:eastAsiaTheme="majorEastAsia" w:hAnsi="Roboto Condensed" w:cstheme="majorBidi"/>
      <w:color w:val="990000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14823"/>
    <w:pPr>
      <w:keepNext/>
      <w:keepLines/>
      <w:numPr>
        <w:ilvl w:val="2"/>
        <w:numId w:val="17"/>
      </w:numPr>
      <w:outlineLvl w:val="2"/>
    </w:pPr>
    <w:rPr>
      <w:rFonts w:ascii="Roboto Condensed" w:eastAsiaTheme="majorEastAsia" w:hAnsi="Roboto Condensed" w:cstheme="majorBidi"/>
      <w:color w:val="99000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14823"/>
    <w:pPr>
      <w:keepNext/>
      <w:keepLines/>
      <w:numPr>
        <w:ilvl w:val="3"/>
        <w:numId w:val="17"/>
      </w:numPr>
      <w:spacing w:line="240" w:lineRule="auto"/>
      <w:outlineLvl w:val="3"/>
    </w:pPr>
    <w:rPr>
      <w:rFonts w:ascii="Roboto Condensed" w:eastAsiaTheme="majorEastAsia" w:hAnsi="Roboto Condensed" w:cstheme="majorBidi"/>
      <w:iCs/>
      <w:color w:val="990000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A14823"/>
    <w:pPr>
      <w:keepNext/>
      <w:keepLines/>
      <w:numPr>
        <w:ilvl w:val="4"/>
        <w:numId w:val="10"/>
      </w:numPr>
      <w:spacing w:line="240" w:lineRule="auto"/>
      <w:ind w:left="1009" w:hanging="1009"/>
      <w:jc w:val="left"/>
      <w:outlineLvl w:val="4"/>
    </w:pPr>
    <w:rPr>
      <w:rFonts w:ascii="Roboto Condensed" w:eastAsiaTheme="majorEastAsia" w:hAnsi="Roboto Condensed" w:cstheme="majorBidi"/>
      <w:color w:val="990000"/>
      <w:sz w:val="24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A14823"/>
    <w:pPr>
      <w:keepNext/>
      <w:keepLines/>
      <w:numPr>
        <w:ilvl w:val="5"/>
        <w:numId w:val="11"/>
      </w:numPr>
      <w:spacing w:line="240" w:lineRule="auto"/>
      <w:outlineLvl w:val="5"/>
    </w:pPr>
    <w:rPr>
      <w:rFonts w:asciiTheme="majorHAnsi" w:eastAsiaTheme="majorEastAsia" w:hAnsiTheme="majorHAnsi" w:cstheme="majorBidi"/>
      <w:color w:val="99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autoRedefine/>
    <w:qFormat/>
    <w:rsid w:val="00A14823"/>
    <w:pPr>
      <w:pBdr>
        <w:bottom w:val="double" w:sz="6" w:space="1" w:color="B60000"/>
      </w:pBdr>
      <w:spacing w:before="0" w:after="360" w:line="240" w:lineRule="auto"/>
      <w:jc w:val="left"/>
    </w:pPr>
    <w:rPr>
      <w:rFonts w:ascii="Roboto Condensed" w:hAnsi="Roboto Condensed"/>
      <w:caps/>
      <w:color w:val="990000"/>
      <w:sz w:val="40"/>
    </w:rPr>
  </w:style>
  <w:style w:type="character" w:customStyle="1" w:styleId="a4">
    <w:name w:val="НАЗВАНИЕ Знак"/>
    <w:basedOn w:val="a0"/>
    <w:link w:val="a3"/>
    <w:rsid w:val="00A14823"/>
    <w:rPr>
      <w:rFonts w:ascii="Roboto Condensed" w:hAnsi="Roboto Condensed"/>
      <w:caps/>
      <w:color w:val="990000"/>
      <w:sz w:val="40"/>
      <w:lang w:val="ru-RU"/>
    </w:rPr>
  </w:style>
  <w:style w:type="paragraph" w:styleId="a5">
    <w:name w:val="Title"/>
    <w:basedOn w:val="a"/>
    <w:next w:val="a"/>
    <w:link w:val="a6"/>
    <w:autoRedefine/>
    <w:uiPriority w:val="10"/>
    <w:qFormat/>
    <w:rsid w:val="00346AC5"/>
    <w:pPr>
      <w:pBdr>
        <w:bottom w:val="double" w:sz="12" w:space="1" w:color="C00000"/>
      </w:pBdr>
      <w:spacing w:line="240" w:lineRule="auto"/>
      <w:contextualSpacing/>
    </w:pPr>
    <w:rPr>
      <w:rFonts w:ascii="Roboto Condensed" w:eastAsiaTheme="majorEastAsia" w:hAnsi="Roboto Condensed" w:cstheme="majorBidi"/>
      <w:caps/>
      <w:color w:val="C00000"/>
      <w:spacing w:val="-10"/>
      <w:kern w:val="28"/>
      <w:sz w:val="44"/>
      <w:szCs w:val="56"/>
    </w:rPr>
  </w:style>
  <w:style w:type="character" w:customStyle="1" w:styleId="a6">
    <w:name w:val="Заголовок Знак"/>
    <w:basedOn w:val="a0"/>
    <w:link w:val="a5"/>
    <w:uiPriority w:val="10"/>
    <w:rsid w:val="00346AC5"/>
    <w:rPr>
      <w:rFonts w:ascii="Roboto Condensed" w:eastAsiaTheme="majorEastAsia" w:hAnsi="Roboto Condensed" w:cstheme="majorBidi"/>
      <w:caps/>
      <w:color w:val="C00000"/>
      <w:spacing w:val="-10"/>
      <w:kern w:val="28"/>
      <w:sz w:val="44"/>
      <w:szCs w:val="56"/>
    </w:rPr>
  </w:style>
  <w:style w:type="character" w:customStyle="1" w:styleId="10">
    <w:name w:val="Заголовок 1 Знак"/>
    <w:basedOn w:val="a0"/>
    <w:link w:val="1"/>
    <w:rsid w:val="00A14823"/>
    <w:rPr>
      <w:rFonts w:ascii="Roboto Condensed" w:eastAsiaTheme="majorEastAsia" w:hAnsi="Roboto Condensed" w:cstheme="majorBidi"/>
      <w:caps/>
      <w:color w:val="990000"/>
      <w:sz w:val="28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14823"/>
    <w:rPr>
      <w:rFonts w:ascii="Roboto Condensed" w:eastAsiaTheme="majorEastAsia" w:hAnsi="Roboto Condensed" w:cstheme="majorBidi"/>
      <w:color w:val="990000"/>
      <w:sz w:val="26"/>
      <w:szCs w:val="26"/>
      <w:lang w:val="ru-RU"/>
    </w:rPr>
  </w:style>
  <w:style w:type="character" w:styleId="a7">
    <w:name w:val="Emphasis"/>
    <w:basedOn w:val="a0"/>
    <w:uiPriority w:val="20"/>
    <w:qFormat/>
    <w:rsid w:val="00346AC5"/>
    <w:rPr>
      <w:rFonts w:asciiTheme="minorHAnsi" w:hAnsiTheme="minorHAnsi"/>
      <w:i w:val="0"/>
      <w:iCs/>
      <w:color w:val="auto"/>
    </w:rPr>
  </w:style>
  <w:style w:type="paragraph" w:customStyle="1" w:styleId="a8">
    <w:name w:val="Комментарий"/>
    <w:basedOn w:val="a"/>
    <w:link w:val="a9"/>
    <w:autoRedefine/>
    <w:qFormat/>
    <w:rsid w:val="00525D33"/>
    <w:pPr>
      <w:spacing w:line="240" w:lineRule="auto"/>
      <w:ind w:left="1134"/>
    </w:pPr>
    <w:rPr>
      <w:i/>
      <w:color w:val="B50000"/>
      <w:sz w:val="24"/>
    </w:rPr>
  </w:style>
  <w:style w:type="character" w:customStyle="1" w:styleId="a9">
    <w:name w:val="Комментарий Знак"/>
    <w:basedOn w:val="a0"/>
    <w:link w:val="a8"/>
    <w:rsid w:val="00525D33"/>
    <w:rPr>
      <w:rFonts w:ascii="Calibri Light" w:hAnsi="Calibri Light"/>
      <w:i/>
      <w:color w:val="B50000"/>
      <w:sz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14823"/>
    <w:rPr>
      <w:rFonts w:ascii="Roboto Condensed" w:eastAsiaTheme="majorEastAsia" w:hAnsi="Roboto Condensed" w:cstheme="majorBidi"/>
      <w:color w:val="990000"/>
      <w:sz w:val="26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14823"/>
    <w:rPr>
      <w:rFonts w:ascii="Roboto Condensed" w:eastAsiaTheme="majorEastAsia" w:hAnsi="Roboto Condensed" w:cstheme="majorBidi"/>
      <w:iCs/>
      <w:color w:val="990000"/>
      <w:sz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14823"/>
    <w:rPr>
      <w:rFonts w:ascii="Roboto Condensed" w:eastAsiaTheme="majorEastAsia" w:hAnsi="Roboto Condensed" w:cstheme="majorBidi"/>
      <w:color w:val="990000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A14823"/>
    <w:rPr>
      <w:rFonts w:asciiTheme="majorHAnsi" w:eastAsiaTheme="majorEastAsia" w:hAnsiTheme="majorHAnsi" w:cstheme="majorBidi"/>
      <w:color w:val="990000"/>
      <w:sz w:val="26"/>
      <w:lang w:val="ru-RU"/>
    </w:rPr>
  </w:style>
  <w:style w:type="paragraph" w:styleId="aa">
    <w:name w:val="Intense Quote"/>
    <w:basedOn w:val="a"/>
    <w:next w:val="a"/>
    <w:link w:val="ab"/>
    <w:autoRedefine/>
    <w:uiPriority w:val="30"/>
    <w:qFormat/>
    <w:rsid w:val="00346AC5"/>
    <w:pPr>
      <w:pBdr>
        <w:top w:val="single" w:sz="4" w:space="10" w:color="44546A" w:themeColor="text2"/>
        <w:bottom w:val="single" w:sz="4" w:space="10" w:color="44546A" w:themeColor="text2"/>
      </w:pBdr>
      <w:spacing w:before="120" w:after="120" w:line="240" w:lineRule="auto"/>
      <w:ind w:left="1134"/>
    </w:pPr>
    <w:rPr>
      <w:i/>
      <w:iCs/>
      <w:color w:val="44546A" w:themeColor="text2"/>
    </w:rPr>
  </w:style>
  <w:style w:type="character" w:customStyle="1" w:styleId="ab">
    <w:name w:val="Выделенная цитата Знак"/>
    <w:basedOn w:val="a0"/>
    <w:link w:val="aa"/>
    <w:uiPriority w:val="30"/>
    <w:rsid w:val="00346AC5"/>
    <w:rPr>
      <w:rFonts w:ascii="Calibri Light" w:hAnsi="Calibri Light"/>
      <w:i/>
      <w:iCs/>
      <w:color w:val="44546A" w:themeColor="text2"/>
      <w:sz w:val="26"/>
    </w:rPr>
  </w:style>
  <w:style w:type="paragraph" w:customStyle="1" w:styleId="ac">
    <w:name w:val="сноска"/>
    <w:basedOn w:val="a"/>
    <w:link w:val="ad"/>
    <w:autoRedefine/>
    <w:qFormat/>
    <w:rsid w:val="00B36436"/>
    <w:pPr>
      <w:spacing w:before="0" w:line="240" w:lineRule="auto"/>
      <w:jc w:val="left"/>
    </w:pPr>
    <w:rPr>
      <w:rFonts w:asciiTheme="minorHAnsi" w:hAnsiTheme="minorHAnsi"/>
      <w:sz w:val="18"/>
    </w:rPr>
  </w:style>
  <w:style w:type="character" w:customStyle="1" w:styleId="ad">
    <w:name w:val="сноска Знак"/>
    <w:basedOn w:val="a0"/>
    <w:link w:val="ac"/>
    <w:rsid w:val="00B36436"/>
    <w:rPr>
      <w:sz w:val="18"/>
      <w:lang w:val="ru-RU"/>
    </w:rPr>
  </w:style>
  <w:style w:type="character" w:styleId="ae">
    <w:name w:val="Hyperlink"/>
    <w:basedOn w:val="a0"/>
    <w:uiPriority w:val="99"/>
    <w:unhideWhenUsed/>
    <w:rsid w:val="00B74F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com.ua/books/view-books.php?id=2118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Соловйов</dc:creator>
  <cp:keywords/>
  <dc:description/>
  <cp:lastModifiedBy>Анатолій Соловйов</cp:lastModifiedBy>
  <cp:revision>4</cp:revision>
  <dcterms:created xsi:type="dcterms:W3CDTF">2018-06-13T09:11:00Z</dcterms:created>
  <dcterms:modified xsi:type="dcterms:W3CDTF">2018-07-11T07:21:00Z</dcterms:modified>
</cp:coreProperties>
</file>